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0DB54" w14:textId="77777777" w:rsidR="00BB3FC1" w:rsidRDefault="00BB3FC1">
      <w:pPr>
        <w:rPr>
          <w:rFonts w:ascii="Times" w:hAnsi="Times"/>
          <w:sz w:val="22"/>
          <w:szCs w:val="22"/>
        </w:rPr>
      </w:pPr>
    </w:p>
    <w:p w14:paraId="265AD8B2" w14:textId="77777777" w:rsidR="00BB3FC1" w:rsidRDefault="00BB3FC1">
      <w:pPr>
        <w:rPr>
          <w:rFonts w:ascii="Times" w:hAnsi="Times"/>
          <w:sz w:val="22"/>
          <w:szCs w:val="22"/>
        </w:rPr>
      </w:pPr>
    </w:p>
    <w:p w14:paraId="0637DA77" w14:textId="2A283E9B" w:rsidR="00F868E0" w:rsidRPr="00F868E0" w:rsidRDefault="00F868E0" w:rsidP="00F868E0">
      <w:pPr>
        <w:rPr>
          <w:rFonts w:ascii="Times" w:eastAsia="Times New Roman" w:hAnsi="Times" w:cs="Times New Roman"/>
          <w:sz w:val="22"/>
          <w:szCs w:val="22"/>
        </w:rPr>
      </w:pPr>
      <w:r w:rsidRPr="00F868E0">
        <w:rPr>
          <w:rFonts w:ascii="Times" w:eastAsia="Times New Roman" w:hAnsi="Times" w:cs="Times New Roman"/>
          <w:sz w:val="22"/>
          <w:szCs w:val="22"/>
        </w:rPr>
        <w:t>Sixty-</w:t>
      </w:r>
      <w:r w:rsidR="00873D48">
        <w:rPr>
          <w:rFonts w:ascii="Times" w:eastAsia="Times New Roman" w:hAnsi="Times" w:cs="Times New Roman"/>
          <w:sz w:val="22"/>
          <w:szCs w:val="22"/>
        </w:rPr>
        <w:t>sixth</w:t>
      </w:r>
      <w:r w:rsidRPr="00F868E0">
        <w:rPr>
          <w:rFonts w:ascii="Times" w:eastAsia="Times New Roman" w:hAnsi="Times" w:cs="Times New Roman"/>
          <w:sz w:val="22"/>
          <w:szCs w:val="22"/>
        </w:rPr>
        <w:t xml:space="preserve"> </w:t>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sidRPr="00F868E0">
        <w:rPr>
          <w:rFonts w:ascii="Times" w:eastAsia="Times New Roman" w:hAnsi="Times" w:cs="Times New Roman"/>
          <w:b/>
          <w:sz w:val="22"/>
          <w:szCs w:val="22"/>
        </w:rPr>
        <w:t>HOUSE BILL NO. XXX</w:t>
      </w:r>
    </w:p>
    <w:p w14:paraId="27C4CABE" w14:textId="77777777" w:rsidR="00F868E0" w:rsidRPr="00F868E0" w:rsidRDefault="00F868E0" w:rsidP="00F868E0">
      <w:pPr>
        <w:rPr>
          <w:rFonts w:ascii="Times" w:eastAsia="Times New Roman" w:hAnsi="Times" w:cs="Times New Roman"/>
          <w:sz w:val="22"/>
          <w:szCs w:val="22"/>
        </w:rPr>
      </w:pPr>
      <w:r w:rsidRPr="00F868E0">
        <w:rPr>
          <w:rFonts w:ascii="Times" w:eastAsia="Times New Roman" w:hAnsi="Times" w:cs="Times New Roman"/>
          <w:sz w:val="22"/>
          <w:szCs w:val="22"/>
        </w:rPr>
        <w:t xml:space="preserve">Legislative Assembly </w:t>
      </w:r>
    </w:p>
    <w:p w14:paraId="43A2A7C0" w14:textId="77777777" w:rsidR="00F868E0" w:rsidRDefault="00F868E0" w:rsidP="00F868E0">
      <w:pPr>
        <w:rPr>
          <w:rFonts w:ascii="Times" w:eastAsia="Times New Roman" w:hAnsi="Times" w:cs="Times New Roman"/>
          <w:sz w:val="22"/>
          <w:szCs w:val="22"/>
        </w:rPr>
      </w:pPr>
      <w:r w:rsidRPr="00F868E0">
        <w:rPr>
          <w:rFonts w:ascii="Times" w:eastAsia="Times New Roman" w:hAnsi="Times" w:cs="Times New Roman"/>
          <w:sz w:val="22"/>
          <w:szCs w:val="22"/>
        </w:rPr>
        <w:t>of North Dakota</w:t>
      </w:r>
    </w:p>
    <w:p w14:paraId="520A4A97" w14:textId="77777777" w:rsidR="00F868E0" w:rsidRDefault="00F868E0" w:rsidP="00F868E0">
      <w:pPr>
        <w:rPr>
          <w:rFonts w:ascii="Times" w:eastAsia="Times New Roman" w:hAnsi="Times" w:cs="Times New Roman"/>
          <w:sz w:val="22"/>
          <w:szCs w:val="22"/>
        </w:rPr>
      </w:pPr>
    </w:p>
    <w:p w14:paraId="6FDC5486" w14:textId="77777777" w:rsidR="00F868E0" w:rsidRDefault="00F868E0" w:rsidP="00F868E0">
      <w:pPr>
        <w:ind w:left="576" w:hanging="576"/>
        <w:rPr>
          <w:rFonts w:ascii="Times" w:eastAsia="Times New Roman" w:hAnsi="Times" w:cs="Times New Roman"/>
          <w:sz w:val="22"/>
          <w:szCs w:val="22"/>
        </w:rPr>
      </w:pPr>
      <w:r w:rsidRPr="00F868E0">
        <w:rPr>
          <w:rFonts w:ascii="Times" w:eastAsia="Times New Roman" w:hAnsi="Times" w:cs="Times New Roman"/>
          <w:sz w:val="22"/>
          <w:szCs w:val="22"/>
        </w:rPr>
        <w:t xml:space="preserve">Introduced by </w:t>
      </w:r>
    </w:p>
    <w:p w14:paraId="72A3986E" w14:textId="723E4970" w:rsidR="00F868E0" w:rsidRDefault="0055430E" w:rsidP="00F868E0">
      <w:pPr>
        <w:ind w:firstLine="576"/>
        <w:rPr>
          <w:rFonts w:ascii="Times" w:eastAsia="Times New Roman" w:hAnsi="Times" w:cs="Times New Roman"/>
          <w:sz w:val="22"/>
          <w:szCs w:val="22"/>
        </w:rPr>
      </w:pPr>
      <w:r>
        <w:rPr>
          <w:rFonts w:ascii="Times" w:eastAsia="Times New Roman" w:hAnsi="Times" w:cs="Times New Roman"/>
          <w:sz w:val="22"/>
          <w:szCs w:val="22"/>
        </w:rPr>
        <w:t>_______________________</w:t>
      </w:r>
    </w:p>
    <w:p w14:paraId="091BA8A1" w14:textId="6FEEB5AF" w:rsidR="00F868E0" w:rsidRDefault="0055430E" w:rsidP="00F868E0">
      <w:pPr>
        <w:ind w:firstLine="576"/>
        <w:rPr>
          <w:rFonts w:ascii="Times" w:eastAsia="Times New Roman" w:hAnsi="Times" w:cs="Times New Roman"/>
          <w:sz w:val="22"/>
          <w:szCs w:val="22"/>
        </w:rPr>
      </w:pPr>
      <w:r>
        <w:rPr>
          <w:rFonts w:ascii="Times" w:eastAsia="Times New Roman" w:hAnsi="Times" w:cs="Times New Roman"/>
          <w:sz w:val="22"/>
          <w:szCs w:val="22"/>
        </w:rPr>
        <w:t>_______________________</w:t>
      </w:r>
    </w:p>
    <w:p w14:paraId="0520D4ED" w14:textId="77777777" w:rsidR="00F868E0" w:rsidRDefault="00F868E0" w:rsidP="00F868E0">
      <w:pPr>
        <w:rPr>
          <w:rFonts w:ascii="Times" w:eastAsia="Times New Roman" w:hAnsi="Times" w:cs="Times New Roman"/>
          <w:sz w:val="22"/>
          <w:szCs w:val="22"/>
        </w:rPr>
      </w:pPr>
    </w:p>
    <w:p w14:paraId="5795308F" w14:textId="51E9E18B" w:rsidR="00BB3FC1" w:rsidRDefault="00F868E0" w:rsidP="00301CCB">
      <w:pPr>
        <w:rPr>
          <w:rFonts w:ascii="Times" w:eastAsia="Times New Roman" w:hAnsi="Times" w:cs="Times New Roman"/>
          <w:sz w:val="22"/>
          <w:szCs w:val="22"/>
        </w:rPr>
      </w:pPr>
      <w:r w:rsidRPr="00F868E0">
        <w:rPr>
          <w:rFonts w:ascii="Times" w:eastAsia="Times New Roman" w:hAnsi="Times" w:cs="Times New Roman"/>
          <w:sz w:val="22"/>
          <w:szCs w:val="22"/>
        </w:rPr>
        <w:t xml:space="preserve">A BILL for an Act </w:t>
      </w:r>
      <w:r w:rsidR="00301CCB" w:rsidRPr="00301CCB">
        <w:rPr>
          <w:rFonts w:ascii="Times" w:eastAsia="Times New Roman" w:hAnsi="Times" w:cs="Times New Roman"/>
          <w:sz w:val="22"/>
          <w:szCs w:val="22"/>
        </w:rPr>
        <w:t xml:space="preserve">to create and enact a new </w:t>
      </w:r>
      <w:r w:rsidR="00301CCB">
        <w:rPr>
          <w:rFonts w:ascii="Times" w:eastAsia="Times New Roman" w:hAnsi="Times" w:cs="Times New Roman"/>
          <w:sz w:val="22"/>
          <w:szCs w:val="22"/>
        </w:rPr>
        <w:t>section</w:t>
      </w:r>
      <w:r w:rsidR="00301CCB" w:rsidRPr="00301CCB">
        <w:rPr>
          <w:rFonts w:ascii="Times" w:eastAsia="Times New Roman" w:hAnsi="Times" w:cs="Times New Roman"/>
          <w:sz w:val="22"/>
          <w:szCs w:val="22"/>
        </w:rPr>
        <w:t xml:space="preserve"> to </w:t>
      </w:r>
      <w:r w:rsidR="00301CCB">
        <w:rPr>
          <w:rFonts w:ascii="Times" w:eastAsia="Times New Roman" w:hAnsi="Times" w:cs="Times New Roman"/>
          <w:sz w:val="22"/>
          <w:szCs w:val="22"/>
        </w:rPr>
        <w:t xml:space="preserve">chapter </w:t>
      </w:r>
      <w:r w:rsidR="005221FD">
        <w:rPr>
          <w:rFonts w:ascii="Times" w:eastAsia="Times New Roman" w:hAnsi="Times" w:cs="Times New Roman"/>
          <w:sz w:val="22"/>
          <w:szCs w:val="22"/>
        </w:rPr>
        <w:t>26.1-36</w:t>
      </w:r>
      <w:r w:rsidR="00301CCB" w:rsidRPr="00301CCB">
        <w:rPr>
          <w:rFonts w:ascii="Times" w:eastAsia="Times New Roman" w:hAnsi="Times" w:cs="Times New Roman"/>
          <w:sz w:val="22"/>
          <w:szCs w:val="22"/>
        </w:rPr>
        <w:t xml:space="preserve"> of the North Dakota</w:t>
      </w:r>
      <w:r w:rsidR="00301CCB">
        <w:rPr>
          <w:rFonts w:ascii="Times" w:eastAsia="Times New Roman" w:hAnsi="Times" w:cs="Times New Roman"/>
          <w:sz w:val="22"/>
          <w:szCs w:val="22"/>
        </w:rPr>
        <w:t xml:space="preserve"> </w:t>
      </w:r>
      <w:r w:rsidR="00301CCB" w:rsidRPr="00301CCB">
        <w:rPr>
          <w:rFonts w:ascii="Times" w:eastAsia="Times New Roman" w:hAnsi="Times" w:cs="Times New Roman"/>
          <w:sz w:val="22"/>
          <w:szCs w:val="22"/>
        </w:rPr>
        <w:t xml:space="preserve">Century Code, relating to </w:t>
      </w:r>
      <w:r w:rsidR="00301CCB">
        <w:rPr>
          <w:rFonts w:ascii="Times" w:eastAsia="Times New Roman" w:hAnsi="Times" w:cs="Times New Roman"/>
          <w:sz w:val="22"/>
          <w:szCs w:val="22"/>
        </w:rPr>
        <w:t xml:space="preserve">mental </w:t>
      </w:r>
      <w:r w:rsidR="00EC3CD9">
        <w:rPr>
          <w:rFonts w:ascii="Times" w:eastAsia="Times New Roman" w:hAnsi="Times" w:cs="Times New Roman"/>
          <w:sz w:val="22"/>
          <w:szCs w:val="22"/>
        </w:rPr>
        <w:t>disorder</w:t>
      </w:r>
      <w:r w:rsidR="00301CCB">
        <w:rPr>
          <w:rFonts w:ascii="Times" w:eastAsia="Times New Roman" w:hAnsi="Times" w:cs="Times New Roman"/>
          <w:sz w:val="22"/>
          <w:szCs w:val="22"/>
        </w:rPr>
        <w:t xml:space="preserve"> and substance abuse parity</w:t>
      </w:r>
      <w:r w:rsidR="002359A3">
        <w:rPr>
          <w:rFonts w:ascii="Times" w:eastAsia="Times New Roman" w:hAnsi="Times" w:cs="Times New Roman"/>
          <w:sz w:val="22"/>
          <w:szCs w:val="22"/>
        </w:rPr>
        <w:t>.</w:t>
      </w:r>
      <w:bookmarkStart w:id="0" w:name="_GoBack"/>
      <w:bookmarkEnd w:id="0"/>
    </w:p>
    <w:p w14:paraId="1174BB17" w14:textId="77777777" w:rsidR="001412BB" w:rsidRDefault="001412BB" w:rsidP="00301CCB">
      <w:pPr>
        <w:rPr>
          <w:rFonts w:ascii="Times" w:eastAsia="Times New Roman" w:hAnsi="Times" w:cs="Times New Roman"/>
          <w:sz w:val="22"/>
          <w:szCs w:val="22"/>
        </w:rPr>
      </w:pPr>
    </w:p>
    <w:p w14:paraId="463A0C5D" w14:textId="77777777" w:rsidR="001412BB" w:rsidRPr="00F02071" w:rsidRDefault="001412BB" w:rsidP="001412BB">
      <w:pPr>
        <w:rPr>
          <w:rFonts w:ascii="Times" w:eastAsia="Times New Roman" w:hAnsi="Times" w:cs="Times New Roman"/>
          <w:b/>
          <w:sz w:val="22"/>
          <w:szCs w:val="22"/>
        </w:rPr>
      </w:pPr>
      <w:r w:rsidRPr="00F02071">
        <w:rPr>
          <w:rFonts w:ascii="Times" w:eastAsia="Times New Roman" w:hAnsi="Times" w:cs="Times New Roman"/>
          <w:b/>
          <w:sz w:val="22"/>
          <w:szCs w:val="22"/>
        </w:rPr>
        <w:t>BE IT ENACTED BY THE LEGISLATIVE ASSEMBLY OF NORTH DAKOTA:</w:t>
      </w:r>
    </w:p>
    <w:p w14:paraId="3BF92FAA" w14:textId="77777777" w:rsidR="001412BB" w:rsidRDefault="001412BB" w:rsidP="001412BB">
      <w:pPr>
        <w:rPr>
          <w:rFonts w:ascii="Times" w:eastAsia="Times New Roman" w:hAnsi="Times" w:cs="Times New Roman"/>
          <w:sz w:val="22"/>
          <w:szCs w:val="22"/>
        </w:rPr>
      </w:pPr>
    </w:p>
    <w:p w14:paraId="61A66B77" w14:textId="3F66725D" w:rsidR="001412BB" w:rsidRDefault="001412BB" w:rsidP="001412BB">
      <w:pPr>
        <w:rPr>
          <w:rFonts w:ascii="Times" w:eastAsia="Times New Roman" w:hAnsi="Times" w:cs="Times New Roman"/>
          <w:sz w:val="22"/>
          <w:szCs w:val="22"/>
        </w:rPr>
      </w:pPr>
      <w:r w:rsidRPr="00873D48">
        <w:rPr>
          <w:rFonts w:ascii="Times" w:eastAsia="Times New Roman" w:hAnsi="Times" w:cs="Times New Roman"/>
          <w:b/>
          <w:sz w:val="22"/>
          <w:szCs w:val="22"/>
        </w:rPr>
        <w:tab/>
        <w:t>Section 1.</w:t>
      </w:r>
      <w:r>
        <w:rPr>
          <w:rFonts w:ascii="Times" w:eastAsia="Times New Roman" w:hAnsi="Times" w:cs="Times New Roman"/>
          <w:sz w:val="22"/>
          <w:szCs w:val="22"/>
        </w:rPr>
        <w:t xml:space="preserve"> </w:t>
      </w:r>
      <w:r w:rsidRPr="001412BB">
        <w:rPr>
          <w:rFonts w:ascii="Times" w:eastAsia="Times New Roman" w:hAnsi="Times" w:cs="Times New Roman"/>
          <w:sz w:val="22"/>
          <w:szCs w:val="22"/>
        </w:rPr>
        <w:t xml:space="preserve">A new </w:t>
      </w:r>
      <w:r>
        <w:rPr>
          <w:rFonts w:ascii="Times" w:eastAsia="Times New Roman" w:hAnsi="Times" w:cs="Times New Roman"/>
          <w:sz w:val="22"/>
          <w:szCs w:val="22"/>
        </w:rPr>
        <w:t>section</w:t>
      </w:r>
      <w:r w:rsidRPr="001412BB">
        <w:rPr>
          <w:rFonts w:ascii="Times" w:eastAsia="Times New Roman" w:hAnsi="Times" w:cs="Times New Roman"/>
          <w:sz w:val="22"/>
          <w:szCs w:val="22"/>
        </w:rPr>
        <w:t xml:space="preserve"> to </w:t>
      </w:r>
      <w:r>
        <w:rPr>
          <w:rFonts w:ascii="Times" w:eastAsia="Times New Roman" w:hAnsi="Times" w:cs="Times New Roman"/>
          <w:sz w:val="22"/>
          <w:szCs w:val="22"/>
        </w:rPr>
        <w:t xml:space="preserve">chapter </w:t>
      </w:r>
      <w:r w:rsidR="005221FD">
        <w:rPr>
          <w:rFonts w:ascii="Times" w:eastAsia="Times New Roman" w:hAnsi="Times" w:cs="Times New Roman"/>
          <w:sz w:val="22"/>
          <w:szCs w:val="22"/>
        </w:rPr>
        <w:t>26.1-36</w:t>
      </w:r>
      <w:r w:rsidRPr="001412BB">
        <w:rPr>
          <w:rFonts w:ascii="Times" w:eastAsia="Times New Roman" w:hAnsi="Times" w:cs="Times New Roman"/>
          <w:sz w:val="22"/>
          <w:szCs w:val="22"/>
        </w:rPr>
        <w:t xml:space="preserve"> of the North Dakota Century Code is created and</w:t>
      </w:r>
      <w:r>
        <w:rPr>
          <w:rFonts w:ascii="Times" w:eastAsia="Times New Roman" w:hAnsi="Times" w:cs="Times New Roman"/>
          <w:sz w:val="22"/>
          <w:szCs w:val="22"/>
        </w:rPr>
        <w:t xml:space="preserve"> </w:t>
      </w:r>
      <w:r w:rsidRPr="001412BB">
        <w:rPr>
          <w:rFonts w:ascii="Times" w:eastAsia="Times New Roman" w:hAnsi="Times" w:cs="Times New Roman"/>
          <w:sz w:val="22"/>
          <w:szCs w:val="22"/>
        </w:rPr>
        <w:t>enacted as follows:</w:t>
      </w:r>
    </w:p>
    <w:p w14:paraId="452C082A" w14:textId="19C5F9CE" w:rsidR="005221FD" w:rsidRPr="002A0F91" w:rsidRDefault="00653EC2" w:rsidP="00653EC2">
      <w:pPr>
        <w:pStyle w:val="ListParagraph"/>
        <w:numPr>
          <w:ilvl w:val="0"/>
          <w:numId w:val="1"/>
        </w:numPr>
        <w:rPr>
          <w:rFonts w:ascii="Times" w:eastAsia="Times New Roman" w:hAnsi="Times" w:cs="Times New Roman"/>
          <w:sz w:val="22"/>
          <w:szCs w:val="22"/>
          <w:u w:val="single"/>
        </w:rPr>
      </w:pPr>
      <w:r w:rsidRPr="002A0F91">
        <w:rPr>
          <w:rFonts w:ascii="Times" w:eastAsia="Times New Roman" w:hAnsi="Times" w:cs="Times New Roman"/>
          <w:sz w:val="22"/>
          <w:szCs w:val="22"/>
          <w:u w:val="single"/>
        </w:rPr>
        <w:t>Each insurance company, nonprofit health service corporation, or health maintenance organization that issues, executes, or renews any health insurance policy or health service contract on a</w:t>
      </w:r>
      <w:r w:rsidR="00170F6E">
        <w:rPr>
          <w:rFonts w:ascii="Times" w:eastAsia="Times New Roman" w:hAnsi="Times" w:cs="Times New Roman"/>
          <w:sz w:val="22"/>
          <w:szCs w:val="22"/>
          <w:u w:val="single"/>
        </w:rPr>
        <w:t>n individual,</w:t>
      </w:r>
      <w:r w:rsidRPr="002A0F91">
        <w:rPr>
          <w:rFonts w:ascii="Times" w:eastAsia="Times New Roman" w:hAnsi="Times" w:cs="Times New Roman"/>
          <w:sz w:val="22"/>
          <w:szCs w:val="22"/>
          <w:u w:val="single"/>
        </w:rPr>
        <w:t xml:space="preserve"> group, blanket, franchise, or association basis </w:t>
      </w:r>
      <w:r w:rsidR="00EC3CD9" w:rsidRPr="002A0F91">
        <w:rPr>
          <w:rFonts w:ascii="Times" w:eastAsia="Times New Roman" w:hAnsi="Times" w:cs="Times New Roman"/>
          <w:sz w:val="22"/>
          <w:szCs w:val="22"/>
          <w:u w:val="single"/>
        </w:rPr>
        <w:t>that provides mental disorder or substance abuse benefits</w:t>
      </w:r>
      <w:r w:rsidRPr="002A0F91">
        <w:rPr>
          <w:rFonts w:ascii="Times" w:eastAsia="Times New Roman" w:hAnsi="Times" w:cs="Times New Roman"/>
          <w:sz w:val="22"/>
          <w:szCs w:val="22"/>
          <w:u w:val="single"/>
        </w:rPr>
        <w:t xml:space="preserve"> shall submit an annual report to the </w:t>
      </w:r>
      <w:r w:rsidR="00EC3CD9" w:rsidRPr="002A0F91">
        <w:rPr>
          <w:rFonts w:ascii="Times" w:eastAsia="Times New Roman" w:hAnsi="Times" w:cs="Times New Roman"/>
          <w:sz w:val="22"/>
          <w:szCs w:val="22"/>
          <w:u w:val="single"/>
        </w:rPr>
        <w:t>commissioner</w:t>
      </w:r>
      <w:r w:rsidRPr="002A0F91">
        <w:rPr>
          <w:rFonts w:ascii="Times" w:eastAsia="Times New Roman" w:hAnsi="Times" w:cs="Times New Roman"/>
          <w:sz w:val="22"/>
          <w:szCs w:val="22"/>
          <w:u w:val="single"/>
        </w:rPr>
        <w:t xml:space="preserve"> on or before </w:t>
      </w:r>
      <w:r w:rsidR="000E68AC" w:rsidRPr="002A0F91">
        <w:rPr>
          <w:rFonts w:ascii="Times" w:eastAsia="Times New Roman" w:hAnsi="Times" w:cs="Times New Roman"/>
          <w:sz w:val="22"/>
          <w:szCs w:val="22"/>
          <w:u w:val="single"/>
        </w:rPr>
        <w:t>March</w:t>
      </w:r>
      <w:r w:rsidR="0000691B">
        <w:rPr>
          <w:rFonts w:ascii="Times" w:eastAsia="Times New Roman" w:hAnsi="Times" w:cs="Times New Roman"/>
          <w:sz w:val="22"/>
          <w:szCs w:val="22"/>
          <w:u w:val="single"/>
        </w:rPr>
        <w:t xml:space="preserve"> 1</w:t>
      </w:r>
      <w:r w:rsidR="0000691B" w:rsidRPr="0000691B">
        <w:rPr>
          <w:rFonts w:ascii="Times" w:eastAsia="Times New Roman" w:hAnsi="Times" w:cs="Times New Roman"/>
          <w:sz w:val="22"/>
          <w:szCs w:val="22"/>
          <w:u w:val="single"/>
          <w:vertAlign w:val="superscript"/>
        </w:rPr>
        <w:t>st</w:t>
      </w:r>
      <w:r w:rsidR="000E68AC" w:rsidRPr="002A0F91">
        <w:rPr>
          <w:rFonts w:ascii="Times" w:eastAsia="Times New Roman" w:hAnsi="Times" w:cs="Times New Roman"/>
          <w:sz w:val="22"/>
          <w:szCs w:val="22"/>
          <w:u w:val="single"/>
        </w:rPr>
        <w:t>,</w:t>
      </w:r>
      <w:r w:rsidRPr="002A0F91">
        <w:rPr>
          <w:rFonts w:ascii="Times" w:eastAsia="Times New Roman" w:hAnsi="Times" w:cs="Times New Roman"/>
          <w:sz w:val="22"/>
          <w:szCs w:val="22"/>
          <w:u w:val="single"/>
        </w:rPr>
        <w:t xml:space="preserve"> that contains the following information:</w:t>
      </w:r>
    </w:p>
    <w:p w14:paraId="7FD952E1" w14:textId="0E4047F5" w:rsidR="00EC3CD9" w:rsidRPr="002A0F91" w:rsidRDefault="00EC3CD9" w:rsidP="00EC3CD9">
      <w:pPr>
        <w:pStyle w:val="ListParagraph"/>
        <w:numPr>
          <w:ilvl w:val="1"/>
          <w:numId w:val="1"/>
        </w:numPr>
        <w:rPr>
          <w:rFonts w:ascii="Times" w:eastAsia="Times New Roman" w:hAnsi="Times" w:cs="Times New Roman"/>
          <w:sz w:val="22"/>
          <w:szCs w:val="22"/>
          <w:u w:val="single"/>
        </w:rPr>
      </w:pPr>
      <w:r w:rsidRPr="002A0F91">
        <w:rPr>
          <w:rFonts w:ascii="Times" w:eastAsia="Times New Roman" w:hAnsi="Times" w:cs="Times New Roman"/>
          <w:sz w:val="22"/>
          <w:szCs w:val="22"/>
          <w:u w:val="single"/>
        </w:rPr>
        <w:t xml:space="preserve">A description of the process used to develop or select the medical necessity criteria for mental </w:t>
      </w:r>
      <w:r w:rsidR="000E68AC" w:rsidRPr="002A0F91">
        <w:rPr>
          <w:rFonts w:ascii="Times" w:eastAsia="Times New Roman" w:hAnsi="Times" w:cs="Times New Roman"/>
          <w:sz w:val="22"/>
          <w:szCs w:val="22"/>
          <w:u w:val="single"/>
        </w:rPr>
        <w:t>disorder or substance abuse</w:t>
      </w:r>
      <w:r w:rsidRPr="002A0F91">
        <w:rPr>
          <w:rFonts w:ascii="Times" w:eastAsia="Times New Roman" w:hAnsi="Times" w:cs="Times New Roman"/>
          <w:sz w:val="22"/>
          <w:szCs w:val="22"/>
          <w:u w:val="single"/>
        </w:rPr>
        <w:t xml:space="preserve"> benefits and the process used to develop or select the medical necessity criteria for medical and surgical benefits. </w:t>
      </w:r>
    </w:p>
    <w:p w14:paraId="4F4D8E14" w14:textId="340AC83E" w:rsidR="00EC3CD9" w:rsidRPr="002A0F91" w:rsidRDefault="00EC3CD9" w:rsidP="00EC3CD9">
      <w:pPr>
        <w:pStyle w:val="ListParagraph"/>
        <w:numPr>
          <w:ilvl w:val="1"/>
          <w:numId w:val="1"/>
        </w:numPr>
        <w:rPr>
          <w:rFonts w:ascii="Times" w:eastAsia="Times New Roman" w:hAnsi="Times" w:cs="Times New Roman"/>
          <w:sz w:val="22"/>
          <w:szCs w:val="22"/>
          <w:u w:val="single"/>
        </w:rPr>
      </w:pPr>
      <w:r w:rsidRPr="002A0F91">
        <w:rPr>
          <w:rFonts w:ascii="Times" w:eastAsia="Times New Roman" w:hAnsi="Times" w:cs="Times New Roman"/>
          <w:sz w:val="22"/>
          <w:szCs w:val="22"/>
          <w:u w:val="single"/>
        </w:rPr>
        <w:t xml:space="preserve">Identification of all non-quantitative treatment limitations (NQTLs) that are applied to both </w:t>
      </w:r>
      <w:r w:rsidR="000E68AC" w:rsidRPr="002A0F91">
        <w:rPr>
          <w:rFonts w:ascii="Times" w:eastAsia="Times New Roman" w:hAnsi="Times" w:cs="Times New Roman"/>
          <w:sz w:val="22"/>
          <w:szCs w:val="22"/>
          <w:u w:val="single"/>
        </w:rPr>
        <w:t xml:space="preserve">mental disorder or substance abuse </w:t>
      </w:r>
      <w:r w:rsidRPr="002A0F91">
        <w:rPr>
          <w:rFonts w:ascii="Times" w:eastAsia="Times New Roman" w:hAnsi="Times" w:cs="Times New Roman"/>
          <w:sz w:val="22"/>
          <w:szCs w:val="22"/>
          <w:u w:val="single"/>
        </w:rPr>
        <w:t xml:space="preserve">benefits and medical and surgical benefits within each classification of benefits; there may be no separate NQTLs that apply to </w:t>
      </w:r>
      <w:r w:rsidR="000E68AC" w:rsidRPr="002A0F91">
        <w:rPr>
          <w:rFonts w:ascii="Times" w:eastAsia="Times New Roman" w:hAnsi="Times" w:cs="Times New Roman"/>
          <w:sz w:val="22"/>
          <w:szCs w:val="22"/>
          <w:u w:val="single"/>
        </w:rPr>
        <w:t xml:space="preserve">mental disorder or substance abuse </w:t>
      </w:r>
      <w:r w:rsidRPr="002A0F91">
        <w:rPr>
          <w:rFonts w:ascii="Times" w:eastAsia="Times New Roman" w:hAnsi="Times" w:cs="Times New Roman"/>
          <w:sz w:val="22"/>
          <w:szCs w:val="22"/>
          <w:u w:val="single"/>
        </w:rPr>
        <w:t>benefits but do not apply to medical and surgical benefits within any classification of benefits.</w:t>
      </w:r>
    </w:p>
    <w:p w14:paraId="6D507758" w14:textId="1E61B987" w:rsidR="00EC3CD9" w:rsidRPr="002A0F91" w:rsidRDefault="00EC3CD9" w:rsidP="00EC3CD9">
      <w:pPr>
        <w:pStyle w:val="ListParagraph"/>
        <w:numPr>
          <w:ilvl w:val="1"/>
          <w:numId w:val="1"/>
        </w:numPr>
        <w:rPr>
          <w:rFonts w:ascii="Times" w:eastAsia="Times New Roman" w:hAnsi="Times" w:cs="Times New Roman"/>
          <w:sz w:val="22"/>
          <w:szCs w:val="22"/>
          <w:u w:val="single"/>
        </w:rPr>
      </w:pPr>
      <w:r w:rsidRPr="002A0F91">
        <w:rPr>
          <w:rFonts w:ascii="Times" w:eastAsia="Times New Roman" w:hAnsi="Times" w:cs="Times New Roman"/>
          <w:sz w:val="22"/>
          <w:szCs w:val="22"/>
          <w:u w:val="single"/>
        </w:rPr>
        <w:t>The results of an analysis that demonstrates that for the medical necess</w:t>
      </w:r>
      <w:r w:rsidR="000E68AC" w:rsidRPr="002A0F91">
        <w:rPr>
          <w:rFonts w:ascii="Times" w:eastAsia="Times New Roman" w:hAnsi="Times" w:cs="Times New Roman"/>
          <w:sz w:val="22"/>
          <w:szCs w:val="22"/>
          <w:u w:val="single"/>
        </w:rPr>
        <w:t>ity criteria described in item a.</w:t>
      </w:r>
      <w:r w:rsidRPr="002A0F91">
        <w:rPr>
          <w:rFonts w:ascii="Times" w:eastAsia="Times New Roman" w:hAnsi="Times" w:cs="Times New Roman"/>
          <w:sz w:val="22"/>
          <w:szCs w:val="22"/>
          <w:u w:val="single"/>
        </w:rPr>
        <w:t xml:space="preserve"> and for ea</w:t>
      </w:r>
      <w:r w:rsidR="000E68AC" w:rsidRPr="002A0F91">
        <w:rPr>
          <w:rFonts w:ascii="Times" w:eastAsia="Times New Roman" w:hAnsi="Times" w:cs="Times New Roman"/>
          <w:sz w:val="22"/>
          <w:szCs w:val="22"/>
          <w:u w:val="single"/>
        </w:rPr>
        <w:t>ch NQTL identified in item b.</w:t>
      </w:r>
      <w:r w:rsidRPr="002A0F91">
        <w:rPr>
          <w:rFonts w:ascii="Times" w:eastAsia="Times New Roman" w:hAnsi="Times" w:cs="Times New Roman"/>
          <w:sz w:val="22"/>
          <w:szCs w:val="22"/>
          <w:u w:val="single"/>
        </w:rPr>
        <w:t xml:space="preserve">, as written and in operation, the processes, strategies, evidentiary standards, or other factors used in applying the medical necessity criteria and each NQTL to </w:t>
      </w:r>
      <w:r w:rsidR="000E68AC" w:rsidRPr="002A0F91">
        <w:rPr>
          <w:rFonts w:ascii="Times" w:eastAsia="Times New Roman" w:hAnsi="Times" w:cs="Times New Roman"/>
          <w:sz w:val="22"/>
          <w:szCs w:val="22"/>
          <w:u w:val="single"/>
        </w:rPr>
        <w:t>mental disorder or substance abuse</w:t>
      </w:r>
      <w:r w:rsidRPr="002A0F91">
        <w:rPr>
          <w:rFonts w:ascii="Times" w:eastAsia="Times New Roman" w:hAnsi="Times" w:cs="Times New Roman"/>
          <w:sz w:val="22"/>
          <w:szCs w:val="22"/>
          <w:u w:val="single"/>
        </w:rPr>
        <w:t xml:space="preserve">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0D53228E" w14:textId="04FB5308" w:rsidR="00370D7D" w:rsidRPr="002A0F91" w:rsidRDefault="00370D7D" w:rsidP="00370D7D">
      <w:pPr>
        <w:pStyle w:val="ListParagraph"/>
        <w:numPr>
          <w:ilvl w:val="2"/>
          <w:numId w:val="1"/>
        </w:numPr>
        <w:rPr>
          <w:rFonts w:ascii="Times" w:eastAsia="Times New Roman" w:hAnsi="Times" w:cs="Times New Roman"/>
          <w:sz w:val="22"/>
          <w:szCs w:val="22"/>
          <w:u w:val="single"/>
        </w:rPr>
      </w:pPr>
      <w:r w:rsidRPr="002A0F91">
        <w:rPr>
          <w:rFonts w:ascii="Times" w:eastAsia="Times New Roman" w:hAnsi="Times" w:cs="Times New Roman"/>
          <w:sz w:val="22"/>
          <w:szCs w:val="22"/>
          <w:u w:val="single"/>
        </w:rPr>
        <w:t>Identify the factors used to determine that an NQTL will apply to a benefit, including factors that were considered but rejected</w:t>
      </w:r>
      <w:r w:rsidR="00A025D5" w:rsidRPr="002A0F91">
        <w:rPr>
          <w:rFonts w:ascii="Times" w:eastAsia="Times New Roman" w:hAnsi="Times" w:cs="Times New Roman"/>
          <w:sz w:val="22"/>
          <w:szCs w:val="22"/>
          <w:u w:val="single"/>
        </w:rPr>
        <w:t>.</w:t>
      </w:r>
    </w:p>
    <w:p w14:paraId="49615237" w14:textId="38AD134D" w:rsidR="00370D7D" w:rsidRPr="002A0F91" w:rsidRDefault="00370D7D" w:rsidP="00370D7D">
      <w:pPr>
        <w:pStyle w:val="ListParagraph"/>
        <w:numPr>
          <w:ilvl w:val="2"/>
          <w:numId w:val="1"/>
        </w:numPr>
        <w:rPr>
          <w:rFonts w:ascii="Times" w:eastAsia="Times New Roman" w:hAnsi="Times" w:cs="Times New Roman"/>
          <w:sz w:val="22"/>
          <w:szCs w:val="22"/>
          <w:u w:val="single"/>
        </w:rPr>
      </w:pPr>
      <w:r w:rsidRPr="002A0F91">
        <w:rPr>
          <w:rFonts w:ascii="Times" w:eastAsia="Times New Roman" w:hAnsi="Times" w:cs="Times New Roman"/>
          <w:sz w:val="22"/>
          <w:szCs w:val="22"/>
          <w:u w:val="single"/>
        </w:rPr>
        <w:t>Identify and define the specific evidentiary standards used to define the factors and any other evidence relied upon in designing each NQTL</w:t>
      </w:r>
      <w:r w:rsidR="00A025D5" w:rsidRPr="002A0F91">
        <w:rPr>
          <w:rFonts w:ascii="Times" w:eastAsia="Times New Roman" w:hAnsi="Times" w:cs="Times New Roman"/>
          <w:sz w:val="22"/>
          <w:szCs w:val="22"/>
          <w:u w:val="single"/>
        </w:rPr>
        <w:t>.</w:t>
      </w:r>
    </w:p>
    <w:p w14:paraId="359BDD66" w14:textId="62CA500E" w:rsidR="00370D7D" w:rsidRPr="002A0F91" w:rsidRDefault="00370D7D" w:rsidP="00370D7D">
      <w:pPr>
        <w:pStyle w:val="ListParagraph"/>
        <w:numPr>
          <w:ilvl w:val="2"/>
          <w:numId w:val="1"/>
        </w:numPr>
        <w:rPr>
          <w:rFonts w:ascii="Times" w:eastAsia="Times New Roman" w:hAnsi="Times" w:cs="Times New Roman"/>
          <w:sz w:val="22"/>
          <w:szCs w:val="22"/>
          <w:u w:val="single"/>
        </w:rPr>
      </w:pPr>
      <w:r w:rsidRPr="002A0F91">
        <w:rPr>
          <w:rFonts w:ascii="Times" w:eastAsia="Times New Roman" w:hAnsi="Times" w:cs="Times New Roman"/>
          <w:sz w:val="22"/>
          <w:szCs w:val="22"/>
          <w:u w:val="single"/>
        </w:rPr>
        <w:t>Provide the comparative analyses, including the results of the analyses, performed to determine that the processes and strategies used to design each NQTL, as written, and the as written processes and strategies used to apply the NQTL to mental disorder or substance abuse benefits are comparable to, and are applied no more stringently than, the processes and strategies used to design each NQTL, as written, and the as written processes and strategies used to apply the NQTL to medical and surgical benefits</w:t>
      </w:r>
      <w:r w:rsidR="00A025D5" w:rsidRPr="002A0F91">
        <w:rPr>
          <w:rFonts w:ascii="Times" w:eastAsia="Times New Roman" w:hAnsi="Times" w:cs="Times New Roman"/>
          <w:sz w:val="22"/>
          <w:szCs w:val="22"/>
          <w:u w:val="single"/>
        </w:rPr>
        <w:t>.</w:t>
      </w:r>
    </w:p>
    <w:p w14:paraId="37896E98" w14:textId="066E162F" w:rsidR="00370D7D" w:rsidRPr="002A0F91" w:rsidRDefault="00370D7D" w:rsidP="00370D7D">
      <w:pPr>
        <w:pStyle w:val="ListParagraph"/>
        <w:numPr>
          <w:ilvl w:val="2"/>
          <w:numId w:val="1"/>
        </w:numPr>
        <w:rPr>
          <w:rFonts w:ascii="Times" w:eastAsia="Times New Roman" w:hAnsi="Times" w:cs="Times New Roman"/>
          <w:sz w:val="22"/>
          <w:szCs w:val="22"/>
          <w:u w:val="single"/>
        </w:rPr>
      </w:pPr>
      <w:r w:rsidRPr="002A0F91">
        <w:rPr>
          <w:rFonts w:ascii="Times" w:eastAsia="Times New Roman" w:hAnsi="Times" w:cs="Times New Roman"/>
          <w:sz w:val="22"/>
          <w:szCs w:val="22"/>
          <w:u w:val="single"/>
        </w:rPr>
        <w:lastRenderedPageBreak/>
        <w:t>Provide the comparative analyses, including the results of the analyses, performed to determine that the processes and strategies used to apply each NQTL, in operation, for mental disorder or substance abuse benefits are comparable to, and applied no more stringently than, the processes or strategies used to apply each NQTL, in operation, for medical and surgical benefits</w:t>
      </w:r>
      <w:r w:rsidR="00A025D5" w:rsidRPr="002A0F91">
        <w:rPr>
          <w:rFonts w:ascii="Times" w:eastAsia="Times New Roman" w:hAnsi="Times" w:cs="Times New Roman"/>
          <w:sz w:val="22"/>
          <w:szCs w:val="22"/>
          <w:u w:val="single"/>
        </w:rPr>
        <w:t>.</w:t>
      </w:r>
    </w:p>
    <w:p w14:paraId="2E647D35" w14:textId="58739A86" w:rsidR="00370D7D" w:rsidRPr="002A0F91" w:rsidRDefault="00370D7D" w:rsidP="00370D7D">
      <w:pPr>
        <w:pStyle w:val="ListParagraph"/>
        <w:numPr>
          <w:ilvl w:val="2"/>
          <w:numId w:val="1"/>
        </w:numPr>
        <w:rPr>
          <w:rFonts w:ascii="Times" w:eastAsia="Times New Roman" w:hAnsi="Times" w:cs="Times New Roman"/>
          <w:sz w:val="22"/>
          <w:szCs w:val="22"/>
          <w:u w:val="single"/>
        </w:rPr>
      </w:pPr>
      <w:r w:rsidRPr="002A0F91">
        <w:rPr>
          <w:rFonts w:ascii="Times" w:eastAsia="Times New Roman" w:hAnsi="Times" w:cs="Times New Roman"/>
          <w:sz w:val="22"/>
          <w:szCs w:val="22"/>
          <w:u w:val="single"/>
        </w:rPr>
        <w:t>Disclose the specific findings and conclusions reached by the insurance company, nonprofit health service corporation, or health maintenance organization that the results of the analyses above indicate that the insurance company, nonprofit health service corporation, or health maintenance organization is in compliance with this section and the Mental Health Parity and Addiction Equity Act of 2008 and its implementing and related regulations, which includes 45 CFR 146.136, 45 CFR 147.160, and 45 CFR 156.115(a)(3).</w:t>
      </w:r>
    </w:p>
    <w:p w14:paraId="511021C4" w14:textId="77777777" w:rsidR="00BB3FC1" w:rsidRPr="00BB3FC1" w:rsidRDefault="00BB3FC1">
      <w:pPr>
        <w:rPr>
          <w:rFonts w:ascii="Times" w:hAnsi="Times"/>
          <w:sz w:val="22"/>
          <w:szCs w:val="22"/>
        </w:rPr>
      </w:pPr>
    </w:p>
    <w:sectPr w:rsidR="00BB3FC1" w:rsidRPr="00BB3FC1" w:rsidSect="00B84D9A">
      <w:headerReference w:type="default" r:id="rId8"/>
      <w:footerReference w:type="even" r:id="rId9"/>
      <w:footerReference w:type="default" r:id="rId10"/>
      <w:head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A21ED" w14:textId="77777777" w:rsidR="008A26E8" w:rsidRDefault="008A26E8" w:rsidP="008A26E8">
      <w:r>
        <w:separator/>
      </w:r>
    </w:p>
  </w:endnote>
  <w:endnote w:type="continuationSeparator" w:id="0">
    <w:p w14:paraId="64D1A7A2" w14:textId="77777777" w:rsidR="008A26E8" w:rsidRDefault="008A26E8" w:rsidP="008A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7CACD" w14:textId="77777777" w:rsidR="00B84D9A" w:rsidRDefault="00B84D9A" w:rsidP="00F60C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CC5491" w14:textId="77777777" w:rsidR="00FE162D" w:rsidRDefault="00FE162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BDB24" w14:textId="77777777" w:rsidR="00B84D9A" w:rsidRDefault="00B84D9A" w:rsidP="00F60C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59A3">
      <w:rPr>
        <w:rStyle w:val="PageNumber"/>
        <w:noProof/>
      </w:rPr>
      <w:t>2</w:t>
    </w:r>
    <w:r>
      <w:rPr>
        <w:rStyle w:val="PageNumber"/>
      </w:rPr>
      <w:fldChar w:fldCharType="end"/>
    </w:r>
  </w:p>
  <w:p w14:paraId="031D21C6" w14:textId="77777777" w:rsidR="00B84D9A" w:rsidRPr="008A26E8" w:rsidRDefault="00B84D9A" w:rsidP="00B84D9A">
    <w:pPr>
      <w:pStyle w:val="Header"/>
      <w:rPr>
        <w:rFonts w:ascii="Times" w:hAnsi="Times"/>
        <w:sz w:val="22"/>
        <w:szCs w:val="22"/>
      </w:rPr>
    </w:pPr>
    <w:r>
      <w:tab/>
    </w:r>
    <w:r>
      <w:tab/>
    </w:r>
    <w:r>
      <w:rPr>
        <w:rFonts w:ascii="Times" w:hAnsi="Times"/>
        <w:sz w:val="22"/>
        <w:szCs w:val="22"/>
      </w:rPr>
      <w:t>19.XXXX.XXXX</w:t>
    </w:r>
  </w:p>
  <w:p w14:paraId="42D52938" w14:textId="363AA6C8" w:rsidR="00FE162D" w:rsidRDefault="00FE162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41A7B" w14:textId="77777777" w:rsidR="008A26E8" w:rsidRDefault="008A26E8" w:rsidP="008A26E8">
      <w:r>
        <w:separator/>
      </w:r>
    </w:p>
  </w:footnote>
  <w:footnote w:type="continuationSeparator" w:id="0">
    <w:p w14:paraId="36DBB22C" w14:textId="77777777" w:rsidR="008A26E8" w:rsidRDefault="008A26E8" w:rsidP="008A26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E29E4" w14:textId="5D5046F9" w:rsidR="00B84D9A" w:rsidRDefault="00B84D9A">
    <w:pPr>
      <w:pStyle w:val="Header"/>
      <w:rPr>
        <w:rFonts w:ascii="Times" w:hAnsi="Times"/>
        <w:sz w:val="22"/>
        <w:szCs w:val="22"/>
      </w:rPr>
    </w:pPr>
    <w:r>
      <w:rPr>
        <w:rFonts w:ascii="Times" w:hAnsi="Times"/>
        <w:sz w:val="22"/>
        <w:szCs w:val="22"/>
      </w:rPr>
      <w:t>Sixty-sixth</w:t>
    </w:r>
  </w:p>
  <w:p w14:paraId="6BBFA046" w14:textId="31748F79" w:rsidR="00B84D9A" w:rsidRPr="00B84D9A" w:rsidRDefault="00B84D9A">
    <w:pPr>
      <w:pStyle w:val="Header"/>
      <w:rPr>
        <w:rFonts w:ascii="Times" w:hAnsi="Times"/>
        <w:sz w:val="22"/>
        <w:szCs w:val="22"/>
      </w:rPr>
    </w:pPr>
    <w:r>
      <w:rPr>
        <w:rFonts w:ascii="Times" w:hAnsi="Times"/>
        <w:sz w:val="22"/>
        <w:szCs w:val="22"/>
      </w:rPr>
      <w:t>Legislative Assembly</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BAE5D" w14:textId="77777777" w:rsidR="00B84D9A" w:rsidRPr="008A26E8" w:rsidRDefault="00B84D9A" w:rsidP="00B84D9A">
    <w:pPr>
      <w:pStyle w:val="Header"/>
      <w:rPr>
        <w:rFonts w:ascii="Times" w:hAnsi="Times"/>
        <w:sz w:val="22"/>
        <w:szCs w:val="22"/>
      </w:rPr>
    </w:pPr>
    <w:r>
      <w:rPr>
        <w:rFonts w:ascii="Times" w:hAnsi="Times"/>
        <w:sz w:val="22"/>
        <w:szCs w:val="22"/>
      </w:rPr>
      <w:t>19.XXXX.XXXX</w:t>
    </w:r>
  </w:p>
  <w:p w14:paraId="17AD6BCB" w14:textId="77777777" w:rsidR="00B84D9A" w:rsidRDefault="00B84D9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11122"/>
    <w:multiLevelType w:val="hybridMultilevel"/>
    <w:tmpl w:val="4726D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1607B1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C2609B"/>
    <w:multiLevelType w:val="hybridMultilevel"/>
    <w:tmpl w:val="6C10075E"/>
    <w:lvl w:ilvl="0" w:tplc="78CCCAD2">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B30DC0"/>
    <w:multiLevelType w:val="hybridMultilevel"/>
    <w:tmpl w:val="516854D2"/>
    <w:lvl w:ilvl="0" w:tplc="A1607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FC1"/>
    <w:rsid w:val="0000691B"/>
    <w:rsid w:val="000D57CE"/>
    <w:rsid w:val="000E68AC"/>
    <w:rsid w:val="000F44D9"/>
    <w:rsid w:val="001412BB"/>
    <w:rsid w:val="00170F6E"/>
    <w:rsid w:val="00202113"/>
    <w:rsid w:val="002359A3"/>
    <w:rsid w:val="00297D50"/>
    <w:rsid w:val="002A0F91"/>
    <w:rsid w:val="002D3B9A"/>
    <w:rsid w:val="002F0DB8"/>
    <w:rsid w:val="00301CCB"/>
    <w:rsid w:val="003316E7"/>
    <w:rsid w:val="00354ED7"/>
    <w:rsid w:val="00355F98"/>
    <w:rsid w:val="00370D7D"/>
    <w:rsid w:val="0049361B"/>
    <w:rsid w:val="005221FD"/>
    <w:rsid w:val="0053210F"/>
    <w:rsid w:val="0055430E"/>
    <w:rsid w:val="00582691"/>
    <w:rsid w:val="00653EC2"/>
    <w:rsid w:val="00775A13"/>
    <w:rsid w:val="00865BFA"/>
    <w:rsid w:val="00873D48"/>
    <w:rsid w:val="008A26E8"/>
    <w:rsid w:val="008F56E9"/>
    <w:rsid w:val="00906A29"/>
    <w:rsid w:val="00A025D5"/>
    <w:rsid w:val="00AC0D6C"/>
    <w:rsid w:val="00B84D9A"/>
    <w:rsid w:val="00BB3FC1"/>
    <w:rsid w:val="00BC5B2E"/>
    <w:rsid w:val="00C03E80"/>
    <w:rsid w:val="00CC03A5"/>
    <w:rsid w:val="00CE2282"/>
    <w:rsid w:val="00D71A8B"/>
    <w:rsid w:val="00E8344E"/>
    <w:rsid w:val="00EC3CD9"/>
    <w:rsid w:val="00F02071"/>
    <w:rsid w:val="00F868E0"/>
    <w:rsid w:val="00FD16D2"/>
    <w:rsid w:val="00FE1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B649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EC2"/>
    <w:pPr>
      <w:ind w:left="720"/>
      <w:contextualSpacing/>
    </w:pPr>
  </w:style>
  <w:style w:type="paragraph" w:styleId="Header">
    <w:name w:val="header"/>
    <w:basedOn w:val="Normal"/>
    <w:link w:val="HeaderChar"/>
    <w:uiPriority w:val="99"/>
    <w:unhideWhenUsed/>
    <w:rsid w:val="008A26E8"/>
    <w:pPr>
      <w:tabs>
        <w:tab w:val="center" w:pos="4320"/>
        <w:tab w:val="right" w:pos="8640"/>
      </w:tabs>
    </w:pPr>
  </w:style>
  <w:style w:type="character" w:customStyle="1" w:styleId="HeaderChar">
    <w:name w:val="Header Char"/>
    <w:basedOn w:val="DefaultParagraphFont"/>
    <w:link w:val="Header"/>
    <w:uiPriority w:val="99"/>
    <w:rsid w:val="008A26E8"/>
  </w:style>
  <w:style w:type="paragraph" w:styleId="Footer">
    <w:name w:val="footer"/>
    <w:basedOn w:val="Normal"/>
    <w:link w:val="FooterChar"/>
    <w:uiPriority w:val="99"/>
    <w:unhideWhenUsed/>
    <w:rsid w:val="008A26E8"/>
    <w:pPr>
      <w:tabs>
        <w:tab w:val="center" w:pos="4320"/>
        <w:tab w:val="right" w:pos="8640"/>
      </w:tabs>
    </w:pPr>
  </w:style>
  <w:style w:type="character" w:customStyle="1" w:styleId="FooterChar">
    <w:name w:val="Footer Char"/>
    <w:basedOn w:val="DefaultParagraphFont"/>
    <w:link w:val="Footer"/>
    <w:uiPriority w:val="99"/>
    <w:rsid w:val="008A26E8"/>
  </w:style>
  <w:style w:type="character" w:styleId="PageNumber">
    <w:name w:val="page number"/>
    <w:basedOn w:val="DefaultParagraphFont"/>
    <w:uiPriority w:val="99"/>
    <w:semiHidden/>
    <w:unhideWhenUsed/>
    <w:rsid w:val="00B84D9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EC2"/>
    <w:pPr>
      <w:ind w:left="720"/>
      <w:contextualSpacing/>
    </w:pPr>
  </w:style>
  <w:style w:type="paragraph" w:styleId="Header">
    <w:name w:val="header"/>
    <w:basedOn w:val="Normal"/>
    <w:link w:val="HeaderChar"/>
    <w:uiPriority w:val="99"/>
    <w:unhideWhenUsed/>
    <w:rsid w:val="008A26E8"/>
    <w:pPr>
      <w:tabs>
        <w:tab w:val="center" w:pos="4320"/>
        <w:tab w:val="right" w:pos="8640"/>
      </w:tabs>
    </w:pPr>
  </w:style>
  <w:style w:type="character" w:customStyle="1" w:styleId="HeaderChar">
    <w:name w:val="Header Char"/>
    <w:basedOn w:val="DefaultParagraphFont"/>
    <w:link w:val="Header"/>
    <w:uiPriority w:val="99"/>
    <w:rsid w:val="008A26E8"/>
  </w:style>
  <w:style w:type="paragraph" w:styleId="Footer">
    <w:name w:val="footer"/>
    <w:basedOn w:val="Normal"/>
    <w:link w:val="FooterChar"/>
    <w:uiPriority w:val="99"/>
    <w:unhideWhenUsed/>
    <w:rsid w:val="008A26E8"/>
    <w:pPr>
      <w:tabs>
        <w:tab w:val="center" w:pos="4320"/>
        <w:tab w:val="right" w:pos="8640"/>
      </w:tabs>
    </w:pPr>
  </w:style>
  <w:style w:type="character" w:customStyle="1" w:styleId="FooterChar">
    <w:name w:val="Footer Char"/>
    <w:basedOn w:val="DefaultParagraphFont"/>
    <w:link w:val="Footer"/>
    <w:uiPriority w:val="99"/>
    <w:rsid w:val="008A26E8"/>
  </w:style>
  <w:style w:type="character" w:styleId="PageNumber">
    <w:name w:val="page number"/>
    <w:basedOn w:val="DefaultParagraphFont"/>
    <w:uiPriority w:val="99"/>
    <w:semiHidden/>
    <w:unhideWhenUsed/>
    <w:rsid w:val="00B84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25246">
      <w:bodyDiv w:val="1"/>
      <w:marLeft w:val="0"/>
      <w:marRight w:val="0"/>
      <w:marTop w:val="0"/>
      <w:marBottom w:val="0"/>
      <w:divBdr>
        <w:top w:val="none" w:sz="0" w:space="0" w:color="auto"/>
        <w:left w:val="none" w:sz="0" w:space="0" w:color="auto"/>
        <w:bottom w:val="none" w:sz="0" w:space="0" w:color="auto"/>
        <w:right w:val="none" w:sz="0" w:space="0" w:color="auto"/>
      </w:divBdr>
    </w:div>
    <w:div w:id="1254128041">
      <w:bodyDiv w:val="1"/>
      <w:marLeft w:val="0"/>
      <w:marRight w:val="0"/>
      <w:marTop w:val="0"/>
      <w:marBottom w:val="0"/>
      <w:divBdr>
        <w:top w:val="none" w:sz="0" w:space="0" w:color="auto"/>
        <w:left w:val="none" w:sz="0" w:space="0" w:color="auto"/>
        <w:bottom w:val="none" w:sz="0" w:space="0" w:color="auto"/>
        <w:right w:val="none" w:sz="0" w:space="0" w:color="auto"/>
      </w:divBdr>
    </w:div>
    <w:div w:id="14470002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3341</Characters>
  <Application>Microsoft Macintosh Word</Application>
  <DocSecurity>0</DocSecurity>
  <Lines>27</Lines>
  <Paragraphs>7</Paragraphs>
  <ScaleCrop>false</ScaleCrop>
  <Company>Scattergood Foundation</Company>
  <LinksUpToDate>false</LinksUpToDate>
  <CharactersWithSpaces>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4</cp:revision>
  <dcterms:created xsi:type="dcterms:W3CDTF">2018-08-21T20:03:00Z</dcterms:created>
  <dcterms:modified xsi:type="dcterms:W3CDTF">2018-08-21T20:03:00Z</dcterms:modified>
</cp:coreProperties>
</file>